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E4563" w14:textId="1AAF40AB" w:rsidR="00C43209" w:rsidRDefault="000A4205" w:rsidP="006E021F">
      <w:pPr>
        <w:ind w:left="851" w:right="27"/>
        <w:jc w:val="right"/>
      </w:pPr>
      <w:r>
        <w:t>27th of October 2019</w:t>
      </w:r>
    </w:p>
    <w:p w14:paraId="735BD408" w14:textId="718B649F" w:rsidR="009C3684" w:rsidRPr="007717BF" w:rsidRDefault="009C3684" w:rsidP="006E021F">
      <w:pPr>
        <w:ind w:left="851"/>
        <w:jc w:val="both"/>
        <w:rPr>
          <w:rFonts w:cstheme="minorHAnsi"/>
          <w:b/>
          <w:sz w:val="24"/>
          <w:szCs w:val="24"/>
        </w:rPr>
      </w:pPr>
      <w:r w:rsidRPr="007717BF">
        <w:rPr>
          <w:rFonts w:cstheme="minorHAnsi"/>
          <w:b/>
          <w:sz w:val="24"/>
          <w:szCs w:val="24"/>
        </w:rPr>
        <w:t>PROPOSITION DE STAGE DE M2</w:t>
      </w:r>
      <w:r>
        <w:rPr>
          <w:rFonts w:cstheme="minorHAnsi"/>
          <w:b/>
          <w:sz w:val="24"/>
          <w:szCs w:val="24"/>
        </w:rPr>
        <w:t xml:space="preserve"> « Biologie Santé »</w:t>
      </w:r>
      <w:r w:rsidRPr="007717BF">
        <w:rPr>
          <w:rFonts w:cstheme="minorHAnsi"/>
          <w:b/>
          <w:sz w:val="24"/>
          <w:szCs w:val="24"/>
        </w:rPr>
        <w:t xml:space="preserve"> pour l’année 2019-2020</w:t>
      </w:r>
    </w:p>
    <w:p w14:paraId="24E236F6" w14:textId="77777777" w:rsidR="009C3684" w:rsidRPr="007717BF" w:rsidRDefault="009C3684" w:rsidP="006E021F">
      <w:pPr>
        <w:ind w:left="851"/>
        <w:jc w:val="both"/>
        <w:rPr>
          <w:rFonts w:cstheme="minorHAnsi"/>
        </w:rPr>
      </w:pPr>
      <w:r w:rsidRPr="007717BF">
        <w:rPr>
          <w:rFonts w:cstheme="minorHAnsi"/>
          <w:b/>
        </w:rPr>
        <w:t xml:space="preserve">Laboratoire </w:t>
      </w:r>
      <w:r w:rsidRPr="007717BF">
        <w:rPr>
          <w:rFonts w:cstheme="minorHAnsi"/>
        </w:rPr>
        <w:t>:</w:t>
      </w:r>
      <w:r w:rsidRPr="007717BF">
        <w:rPr>
          <w:rFonts w:cstheme="minorHAnsi"/>
          <w:b/>
        </w:rPr>
        <w:t xml:space="preserve"> </w:t>
      </w:r>
      <w:r w:rsidRPr="007717BF">
        <w:rPr>
          <w:rFonts w:cstheme="minorHAnsi"/>
          <w:sz w:val="24"/>
          <w:szCs w:val="24"/>
        </w:rPr>
        <w:t>CIML UMR U1104</w:t>
      </w:r>
    </w:p>
    <w:p w14:paraId="15634CD1" w14:textId="391B622A" w:rsidR="009C3684" w:rsidRPr="007717BF" w:rsidRDefault="009C3684" w:rsidP="006E021F">
      <w:pPr>
        <w:ind w:left="851"/>
        <w:jc w:val="both"/>
        <w:rPr>
          <w:rFonts w:cstheme="minorHAnsi"/>
        </w:rPr>
      </w:pPr>
      <w:r w:rsidRPr="007717BF">
        <w:rPr>
          <w:rFonts w:cstheme="minorHAnsi"/>
          <w:b/>
        </w:rPr>
        <w:t xml:space="preserve">Equipe d’accueil </w:t>
      </w:r>
      <w:r w:rsidRPr="007717BF">
        <w:rPr>
          <w:rFonts w:cstheme="minorHAnsi"/>
        </w:rPr>
        <w:t xml:space="preserve">: </w:t>
      </w:r>
      <w:r>
        <w:rPr>
          <w:rFonts w:cstheme="minorHAnsi"/>
          <w:sz w:val="24"/>
          <w:szCs w:val="24"/>
        </w:rPr>
        <w:t>Dendritic Cell Biology</w:t>
      </w:r>
    </w:p>
    <w:p w14:paraId="1D86B26A" w14:textId="77777777" w:rsidR="009C3684" w:rsidRPr="007717BF" w:rsidRDefault="009C3684" w:rsidP="006E021F">
      <w:pPr>
        <w:ind w:left="851"/>
        <w:jc w:val="both"/>
        <w:rPr>
          <w:rFonts w:cstheme="minorHAnsi"/>
        </w:rPr>
      </w:pPr>
      <w:r w:rsidRPr="007717BF">
        <w:rPr>
          <w:rFonts w:cstheme="minorHAnsi"/>
          <w:b/>
        </w:rPr>
        <w:t xml:space="preserve">Personne contact : </w:t>
      </w:r>
      <w:r w:rsidRPr="007717BF">
        <w:rPr>
          <w:rFonts w:cstheme="minorHAnsi"/>
          <w:sz w:val="24"/>
          <w:szCs w:val="24"/>
        </w:rPr>
        <w:t>Rafael Argüello (</w:t>
      </w:r>
      <w:hyperlink r:id="rId9" w:history="1">
        <w:r w:rsidRPr="007717BF">
          <w:rPr>
            <w:rStyle w:val="Lienhypertexte"/>
            <w:rFonts w:cstheme="minorHAnsi"/>
          </w:rPr>
          <w:t>arguello@ciml.univ-mrs.fr</w:t>
        </w:r>
      </w:hyperlink>
      <w:r w:rsidRPr="007717BF">
        <w:rPr>
          <w:rFonts w:cstheme="minorHAnsi"/>
        </w:rPr>
        <w:t>)</w:t>
      </w:r>
    </w:p>
    <w:p w14:paraId="537740BB" w14:textId="77777777" w:rsidR="009C3684" w:rsidRDefault="009C3684" w:rsidP="006E021F">
      <w:pPr>
        <w:ind w:left="851"/>
        <w:jc w:val="both"/>
        <w:rPr>
          <w:rStyle w:val="tlid-translation"/>
          <w:rFonts w:cstheme="minorHAnsi"/>
        </w:rPr>
      </w:pPr>
      <w:r w:rsidRPr="007717BF">
        <w:rPr>
          <w:rFonts w:cstheme="minorHAnsi"/>
          <w:b/>
        </w:rPr>
        <w:t>Titre du projet proposé </w:t>
      </w:r>
      <w:r w:rsidRPr="007717BF">
        <w:rPr>
          <w:rFonts w:cstheme="minorHAnsi"/>
        </w:rPr>
        <w:t xml:space="preserve">: </w:t>
      </w:r>
      <w:r w:rsidRPr="007717BF">
        <w:rPr>
          <w:rStyle w:val="tlid-translation"/>
          <w:rFonts w:cstheme="minorHAnsi"/>
        </w:rPr>
        <w:t>Epic-ZeNITH</w:t>
      </w:r>
      <w:r>
        <w:rPr>
          <w:rStyle w:val="tlid-translation"/>
          <w:rFonts w:cstheme="minorHAnsi"/>
        </w:rPr>
        <w:t xml:space="preserve"> </w:t>
      </w:r>
      <w:r w:rsidRPr="007717BF">
        <w:rPr>
          <w:rStyle w:val="tlid-translation"/>
          <w:rFonts w:cstheme="minorHAnsi"/>
        </w:rPr>
        <w:t>: une approche intégrative pour identifier les régulateurs du métabolisme et de l'épigénétique dans le contexte des cellules myéloïdes associées au glioblastome</w:t>
      </w:r>
    </w:p>
    <w:p w14:paraId="20FB36ED" w14:textId="77777777" w:rsidR="009C3684" w:rsidRPr="007717BF" w:rsidRDefault="009C3684" w:rsidP="006E021F">
      <w:pPr>
        <w:ind w:left="851"/>
        <w:jc w:val="both"/>
        <w:rPr>
          <w:rFonts w:cstheme="minorHAnsi"/>
        </w:rPr>
      </w:pPr>
      <w:r w:rsidRPr="007717BF">
        <w:rPr>
          <w:rFonts w:cstheme="minorHAnsi"/>
          <w:b/>
        </w:rPr>
        <w:t>Collaborateurs</w:t>
      </w:r>
      <w:r>
        <w:rPr>
          <w:rFonts w:cstheme="minorHAnsi"/>
        </w:rPr>
        <w:t> : Dr. Emeline Tabouret et Pr. Dominique Figarella (INP UMR7051)</w:t>
      </w:r>
    </w:p>
    <w:p w14:paraId="4F2D7D8D" w14:textId="0C6A3970" w:rsidR="009C3684" w:rsidRPr="007A7FD6" w:rsidRDefault="009C3684" w:rsidP="0007507E">
      <w:pPr>
        <w:spacing w:line="360" w:lineRule="auto"/>
        <w:ind w:left="851"/>
        <w:jc w:val="both"/>
        <w:rPr>
          <w:rFonts w:cstheme="minorHAnsi"/>
        </w:rPr>
      </w:pPr>
      <w:r w:rsidRPr="007717BF">
        <w:rPr>
          <w:rFonts w:cstheme="minorHAnsi"/>
          <w:b/>
        </w:rPr>
        <w:t>Projet de stage </w:t>
      </w:r>
      <w:r w:rsidRPr="007717BF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872799">
        <w:rPr>
          <w:rFonts w:cstheme="minorHAnsi"/>
        </w:rPr>
        <w:t xml:space="preserve">Lors d’une réponse immunitaire ou un cancer, une reprogrammation du métabolisme s’opère dans les cellules. Cette reprogrammation influence une modification épigénétique </w:t>
      </w:r>
      <w:r w:rsidR="0007507E">
        <w:rPr>
          <w:rFonts w:cstheme="minorHAnsi"/>
        </w:rPr>
        <w:t xml:space="preserve">ce qui amène à terme à un changement radical de l’identité de la cellule. En raison des </w:t>
      </w:r>
      <w:r w:rsidR="0007507E" w:rsidRPr="007A7FD6">
        <w:rPr>
          <w:rFonts w:cstheme="minorHAnsi"/>
        </w:rPr>
        <w:t>limitations techniques, les mécanismes impliqués restent inconnus</w:t>
      </w:r>
      <w:r w:rsidR="0007507E">
        <w:rPr>
          <w:rFonts w:cstheme="minorHAnsi"/>
        </w:rPr>
        <w:t xml:space="preserve">. </w:t>
      </w:r>
      <w:r w:rsidRPr="007A7FD6">
        <w:rPr>
          <w:rFonts w:cstheme="minorHAnsi"/>
        </w:rPr>
        <w:t xml:space="preserve">Actuellement, il n'existe aucune méthode permettant d'étudier simultanément le métabolisme et l'épigénétique de cellules de patients. </w:t>
      </w:r>
      <w:r w:rsidR="0007507E">
        <w:rPr>
          <w:rFonts w:cstheme="minorHAnsi"/>
        </w:rPr>
        <w:t xml:space="preserve">Nous avons développé et breveté un méthode « ZeNITH », qui permet de contourner les limitations techniques préexistantes. </w:t>
      </w:r>
      <w:r w:rsidRPr="007A7FD6">
        <w:rPr>
          <w:rFonts w:cstheme="minorHAnsi"/>
        </w:rPr>
        <w:t>Grâce à notre collaboration avec des neuro-oncologues, nous allons pouvoir étudier 8 patients atteints de tumeurs cérébrales primitive</w:t>
      </w:r>
      <w:r w:rsidR="00592F13">
        <w:rPr>
          <w:rFonts w:cstheme="minorHAnsi"/>
        </w:rPr>
        <w:t>.</w:t>
      </w:r>
      <w:r w:rsidRPr="007A7FD6">
        <w:rPr>
          <w:rFonts w:cstheme="minorHAnsi"/>
        </w:rPr>
        <w:t xml:space="preserve"> </w:t>
      </w:r>
      <w:r w:rsidR="00592F13">
        <w:rPr>
          <w:rFonts w:cstheme="minorHAnsi"/>
        </w:rPr>
        <w:t>(G</w:t>
      </w:r>
      <w:r w:rsidRPr="007A7FD6">
        <w:rPr>
          <w:rFonts w:cstheme="minorHAnsi"/>
        </w:rPr>
        <w:t>liobla</w:t>
      </w:r>
      <w:r w:rsidR="00592F13">
        <w:rPr>
          <w:rFonts w:cstheme="minorHAnsi"/>
        </w:rPr>
        <w:t>stome,</w:t>
      </w:r>
      <w:r w:rsidRPr="007A7FD6">
        <w:rPr>
          <w:rFonts w:cstheme="minorHAnsi"/>
        </w:rPr>
        <w:t xml:space="preserve"> tumeur hétérogène</w:t>
      </w:r>
      <w:r>
        <w:rPr>
          <w:rFonts w:cstheme="minorHAnsi"/>
        </w:rPr>
        <w:t xml:space="preserve"> et incurable</w:t>
      </w:r>
      <w:r w:rsidR="00592F13">
        <w:rPr>
          <w:rFonts w:cstheme="minorHAnsi"/>
        </w:rPr>
        <w:t xml:space="preserve">). Dans ce projet les trois </w:t>
      </w:r>
      <w:r w:rsidRPr="007A7FD6">
        <w:rPr>
          <w:rFonts w:cstheme="minorHAnsi"/>
        </w:rPr>
        <w:t>zones différentes</w:t>
      </w:r>
      <w:r w:rsidR="00592F13">
        <w:rPr>
          <w:rFonts w:cstheme="minorHAnsi"/>
        </w:rPr>
        <w:t xml:space="preserve"> du Glioblastome seront étudiées </w:t>
      </w:r>
      <w:r w:rsidRPr="007A7FD6">
        <w:rPr>
          <w:rFonts w:cstheme="minorHAnsi"/>
        </w:rPr>
        <w:t>: la partie centrale né</w:t>
      </w:r>
      <w:r w:rsidR="006E021F">
        <w:rPr>
          <w:rFonts w:cstheme="minorHAnsi"/>
        </w:rPr>
        <w:t>crotique, la partie « charnue » dite</w:t>
      </w:r>
      <w:r w:rsidRPr="007A7FD6">
        <w:rPr>
          <w:rFonts w:cstheme="minorHAnsi"/>
        </w:rPr>
        <w:t xml:space="preserve"> angiogénique, et la partie infiltrative périphérique. </w:t>
      </w:r>
    </w:p>
    <w:p w14:paraId="1F365920" w14:textId="23FD39F1" w:rsidR="009C3684" w:rsidRDefault="009C3684" w:rsidP="006E021F">
      <w:pPr>
        <w:pStyle w:val="Textebrut"/>
        <w:spacing w:line="360" w:lineRule="auto"/>
        <w:ind w:left="851"/>
        <w:jc w:val="both"/>
      </w:pPr>
      <w:bookmarkStart w:id="0" w:name="_GoBack"/>
      <w:r w:rsidRPr="009C3684">
        <w:rPr>
          <w:b/>
        </w:rPr>
        <w:t>Les objectifs du stage de Master II sont</w:t>
      </w:r>
      <w:r>
        <w:t> :</w:t>
      </w:r>
    </w:p>
    <w:p w14:paraId="21BC1002" w14:textId="060579EF" w:rsidR="00097CEC" w:rsidRDefault="00097CEC" w:rsidP="006E021F">
      <w:pPr>
        <w:pStyle w:val="Textebrut"/>
        <w:spacing w:line="360" w:lineRule="auto"/>
        <w:ind w:left="851"/>
        <w:jc w:val="both"/>
      </w:pPr>
      <w:r>
        <w:t>Ce projet intégré vise à identifier les régulateurs du métabolisme des cellules myéloïdes représentant de potentielles cibles thérapeutiques pour les patients touchés par un glioblastome.</w:t>
      </w:r>
    </w:p>
    <w:p w14:paraId="0305DE5F" w14:textId="3CD3BB0F" w:rsidR="009C3684" w:rsidRDefault="009C3684" w:rsidP="006E021F">
      <w:pPr>
        <w:pStyle w:val="Textebrut"/>
        <w:spacing w:line="360" w:lineRule="auto"/>
        <w:ind w:left="851"/>
        <w:jc w:val="both"/>
      </w:pPr>
      <w:r>
        <w:t xml:space="preserve"> 1) créer une carte métabolomique complète des trois zones (nécrose, angiogénique, infiltrative) de glio</w:t>
      </w:r>
      <w:r w:rsidR="007F02D9">
        <w:t xml:space="preserve">blastome (GBM) en utilisant l´IRM et une </w:t>
      </w:r>
      <w:r>
        <w:t xml:space="preserve">méthode déjà brevetée par le laboratoire d’accueil appelée "ZeNITH"; </w:t>
      </w:r>
      <w:r w:rsidR="007F02D9">
        <w:t>basée en</w:t>
      </w:r>
      <w:r>
        <w:t xml:space="preserve"> </w:t>
      </w:r>
      <w:r w:rsidR="007F02D9">
        <w:t>cytométrie</w:t>
      </w:r>
      <w:r>
        <w:t xml:space="preserve"> de Flux (3 </w:t>
      </w:r>
      <w:r w:rsidR="007F02D9">
        <w:t xml:space="preserve">panel, </w:t>
      </w:r>
      <w:r>
        <w:t>54 couleurs).</w:t>
      </w:r>
    </w:p>
    <w:p w14:paraId="13308967" w14:textId="1B23801F" w:rsidR="009C3684" w:rsidRDefault="009C3684" w:rsidP="006E021F">
      <w:pPr>
        <w:pStyle w:val="Textebrut"/>
        <w:spacing w:line="360" w:lineRule="auto"/>
        <w:ind w:left="851"/>
        <w:jc w:val="both"/>
      </w:pPr>
      <w:r>
        <w:t xml:space="preserve">2) identifier </w:t>
      </w:r>
      <w:r w:rsidR="00097CEC">
        <w:t>les modifications épigénétique</w:t>
      </w:r>
      <w:r w:rsidR="007F02D9">
        <w:t xml:space="preserve"> et le métabolisme des cellules </w:t>
      </w:r>
      <w:r w:rsidR="00097CEC">
        <w:t xml:space="preserve">selon les zones de </w:t>
      </w:r>
      <w:r w:rsidR="007F02D9">
        <w:t>la tumeur</w:t>
      </w:r>
      <w:bookmarkEnd w:id="0"/>
      <w:r w:rsidR="00097CEC">
        <w:t>.</w:t>
      </w:r>
      <w:r>
        <w:t xml:space="preserve"> </w:t>
      </w:r>
    </w:p>
    <w:p w14:paraId="573A448E" w14:textId="622A2313" w:rsidR="00097CEC" w:rsidRDefault="00097CEC" w:rsidP="00592F13">
      <w:pPr>
        <w:pStyle w:val="Textebrut"/>
        <w:spacing w:line="360" w:lineRule="auto"/>
        <w:jc w:val="both"/>
      </w:pPr>
    </w:p>
    <w:sectPr w:rsidR="00097CEC" w:rsidSect="00C43209">
      <w:headerReference w:type="default" r:id="rId10"/>
      <w:footerReference w:type="default" r:id="rId11"/>
      <w:pgSz w:w="11906" w:h="16838" w:code="9"/>
      <w:pgMar w:top="2836" w:right="991" w:bottom="1985" w:left="340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4B4C6" w14:textId="77777777" w:rsidR="00F82978" w:rsidRDefault="00F82978" w:rsidP="00932895">
      <w:pPr>
        <w:spacing w:after="0" w:line="240" w:lineRule="auto"/>
      </w:pPr>
      <w:r>
        <w:separator/>
      </w:r>
    </w:p>
  </w:endnote>
  <w:endnote w:type="continuationSeparator" w:id="0">
    <w:p w14:paraId="472DE99D" w14:textId="77777777" w:rsidR="00F82978" w:rsidRDefault="00F82978" w:rsidP="0093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ADC58" w14:textId="77777777" w:rsidR="00F52FA2" w:rsidRDefault="007B553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2FADC5D" wp14:editId="72FADC5E">
          <wp:simplePos x="0" y="0"/>
          <wp:positionH relativeFrom="column">
            <wp:posOffset>3175</wp:posOffset>
          </wp:positionH>
          <wp:positionV relativeFrom="paragraph">
            <wp:posOffset>-793750</wp:posOffset>
          </wp:positionV>
          <wp:extent cx="7128510" cy="1127760"/>
          <wp:effectExtent l="0" t="0" r="0" b="0"/>
          <wp:wrapSquare wrapText="bothSides"/>
          <wp:docPr id="1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C_MARQUE_20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510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F2E4F" w14:textId="77777777" w:rsidR="00F82978" w:rsidRDefault="00F82978" w:rsidP="00932895">
      <w:pPr>
        <w:spacing w:after="0" w:line="240" w:lineRule="auto"/>
      </w:pPr>
      <w:r>
        <w:separator/>
      </w:r>
    </w:p>
  </w:footnote>
  <w:footnote w:type="continuationSeparator" w:id="0">
    <w:p w14:paraId="2ACD1CCF" w14:textId="77777777" w:rsidR="00F82978" w:rsidRDefault="00F82978" w:rsidP="0093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ADC53" w14:textId="77777777" w:rsidR="00204ECA" w:rsidRDefault="00B53143" w:rsidP="00204ECA">
    <w:pPr>
      <w:autoSpaceDE w:val="0"/>
      <w:autoSpaceDN w:val="0"/>
      <w:adjustRightInd w:val="0"/>
      <w:spacing w:after="0" w:line="240" w:lineRule="auto"/>
      <w:jc w:val="right"/>
      <w:textAlignment w:val="center"/>
      <w:rPr>
        <w:rFonts w:ascii="Century Gothic" w:hAnsi="Century Gothic" w:cs="Century Gothic"/>
        <w:color w:val="000000"/>
        <w:sz w:val="20"/>
        <w:szCs w:val="20"/>
      </w:rPr>
    </w:pPr>
    <w:r>
      <w:rPr>
        <w:rFonts w:ascii="Century Gothic" w:hAnsi="Century Gothic" w:cs="Century Gothic"/>
        <w:noProof/>
        <w:color w:val="000000"/>
        <w:sz w:val="20"/>
        <w:szCs w:val="20"/>
        <w:lang w:eastAsia="fr-FR"/>
      </w:rPr>
      <w:drawing>
        <wp:anchor distT="0" distB="0" distL="114300" distR="114300" simplePos="0" relativeHeight="251660288" behindDoc="1" locked="0" layoutInCell="1" allowOverlap="1" wp14:anchorId="72FADC5B" wp14:editId="72FADC5C">
          <wp:simplePos x="0" y="0"/>
          <wp:positionH relativeFrom="column">
            <wp:posOffset>3175</wp:posOffset>
          </wp:positionH>
          <wp:positionV relativeFrom="paragraph">
            <wp:posOffset>-421640</wp:posOffset>
          </wp:positionV>
          <wp:extent cx="7127875" cy="1698625"/>
          <wp:effectExtent l="0" t="0" r="0" b="0"/>
          <wp:wrapNone/>
          <wp:docPr id="1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_CIM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875" cy="169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810A79" w14:textId="6C2D44DF" w:rsidR="00C8721D" w:rsidRDefault="00C8721D" w:rsidP="00204ECA">
    <w:pPr>
      <w:autoSpaceDE w:val="0"/>
      <w:autoSpaceDN w:val="0"/>
      <w:adjustRightInd w:val="0"/>
      <w:spacing w:after="0" w:line="240" w:lineRule="auto"/>
      <w:jc w:val="right"/>
      <w:textAlignment w:val="center"/>
      <w:rPr>
        <w:rFonts w:ascii="Century Gothic" w:hAnsi="Century Gothic" w:cs="Century Gothic"/>
        <w:color w:val="000000"/>
        <w:sz w:val="20"/>
        <w:szCs w:val="20"/>
      </w:rPr>
    </w:pPr>
    <w:r>
      <w:rPr>
        <w:rFonts w:ascii="Century Gothic" w:hAnsi="Century Gothic" w:cs="Century Gothic"/>
        <w:color w:val="000000"/>
        <w:sz w:val="20"/>
        <w:szCs w:val="20"/>
      </w:rPr>
      <w:t>ARGÜELLO, Rafael José, PhD</w:t>
    </w:r>
  </w:p>
  <w:p w14:paraId="72FADC54" w14:textId="36661CD9" w:rsidR="00F52FA2" w:rsidRPr="001756AC" w:rsidRDefault="00C8721D" w:rsidP="00204ECA">
    <w:pPr>
      <w:autoSpaceDE w:val="0"/>
      <w:autoSpaceDN w:val="0"/>
      <w:adjustRightInd w:val="0"/>
      <w:spacing w:after="0" w:line="240" w:lineRule="auto"/>
      <w:jc w:val="right"/>
      <w:textAlignment w:val="center"/>
      <w:rPr>
        <w:rFonts w:ascii="Century Gothic" w:hAnsi="Century Gothic" w:cs="Century Gothic"/>
        <w:color w:val="000000"/>
        <w:sz w:val="20"/>
        <w:szCs w:val="20"/>
      </w:rPr>
    </w:pPr>
    <w:r>
      <w:rPr>
        <w:rFonts w:ascii="Century Gothic" w:hAnsi="Century Gothic" w:cs="Century Gothic"/>
        <w:color w:val="000000"/>
        <w:sz w:val="20"/>
        <w:szCs w:val="20"/>
      </w:rPr>
      <w:t>Charge de Recherche, CNRS</w:t>
    </w:r>
    <w:r w:rsidR="00204ECA" w:rsidRPr="001756AC">
      <w:rPr>
        <w:rFonts w:ascii="Century Gothic" w:hAnsi="Century Gothic" w:cs="Century Gothic"/>
        <w:color w:val="000000"/>
        <w:sz w:val="20"/>
        <w:szCs w:val="20"/>
      </w:rPr>
      <w:br/>
      <w:t>Tel : +</w:t>
    </w:r>
    <w:r w:rsidR="0043435A">
      <w:rPr>
        <w:rFonts w:ascii="Century Gothic" w:hAnsi="Century Gothic" w:cs="Century Gothic"/>
        <w:color w:val="000000"/>
        <w:sz w:val="20"/>
        <w:szCs w:val="20"/>
      </w:rPr>
      <w:t xml:space="preserve"> 33 (0)4 91 </w:t>
    </w:r>
    <w:r w:rsidR="00204ECA" w:rsidRPr="001756AC">
      <w:rPr>
        <w:rFonts w:ascii="Century Gothic" w:hAnsi="Century Gothic" w:cs="Century Gothic"/>
        <w:color w:val="000000"/>
        <w:sz w:val="20"/>
        <w:szCs w:val="20"/>
      </w:rPr>
      <w:t>26</w:t>
    </w:r>
    <w:r w:rsidR="0043435A">
      <w:rPr>
        <w:rFonts w:ascii="Century Gothic" w:hAnsi="Century Gothic" w:cs="Century Gothic"/>
        <w:color w:val="000000"/>
        <w:sz w:val="20"/>
        <w:szCs w:val="20"/>
      </w:rPr>
      <w:t xml:space="preserve"> </w:t>
    </w:r>
    <w:r>
      <w:rPr>
        <w:rFonts w:ascii="Century Gothic" w:hAnsi="Century Gothic" w:cs="Century Gothic"/>
        <w:color w:val="000000"/>
        <w:sz w:val="20"/>
        <w:szCs w:val="20"/>
      </w:rPr>
      <w:t>94 83</w:t>
    </w:r>
    <w:r w:rsidR="00204ECA" w:rsidRPr="001756AC">
      <w:rPr>
        <w:rFonts w:ascii="Century Gothic" w:hAnsi="Century Gothic" w:cs="Century Gothic"/>
        <w:color w:val="000000"/>
        <w:sz w:val="20"/>
        <w:szCs w:val="20"/>
      </w:rPr>
      <w:br/>
    </w:r>
    <w:r>
      <w:rPr>
        <w:rFonts w:ascii="Century Gothic" w:hAnsi="Century Gothic" w:cs="Century Gothic"/>
        <w:color w:val="000000"/>
        <w:sz w:val="20"/>
        <w:szCs w:val="20"/>
      </w:rPr>
      <w:t>arguello@</w:t>
    </w:r>
    <w:r w:rsidR="00204ECA" w:rsidRPr="001756AC">
      <w:rPr>
        <w:rFonts w:ascii="Century Gothic" w:hAnsi="Century Gothic" w:cs="Century Gothic"/>
        <w:color w:val="000000"/>
        <w:sz w:val="20"/>
        <w:szCs w:val="20"/>
      </w:rPr>
      <w:t>ciml.univ-mrs.fr</w:t>
    </w:r>
  </w:p>
  <w:p w14:paraId="72FADC55" w14:textId="77777777" w:rsidR="00F52FA2" w:rsidRDefault="00F52FA2">
    <w:pPr>
      <w:pStyle w:val="En-tte"/>
    </w:pPr>
  </w:p>
  <w:p w14:paraId="72FADC56" w14:textId="45B24C12" w:rsidR="00F52FA2" w:rsidRDefault="00F52FA2">
    <w:pPr>
      <w:pStyle w:val="En-tte"/>
    </w:pPr>
  </w:p>
  <w:p w14:paraId="641D1DD0" w14:textId="4C0D9525" w:rsidR="00C8721D" w:rsidRDefault="00C8721D">
    <w:pPr>
      <w:pStyle w:val="En-tte"/>
    </w:pPr>
  </w:p>
  <w:p w14:paraId="401F8B73" w14:textId="77777777" w:rsidR="00C8721D" w:rsidRDefault="00C8721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95"/>
    <w:rsid w:val="000451F6"/>
    <w:rsid w:val="000722C0"/>
    <w:rsid w:val="0007507E"/>
    <w:rsid w:val="00097CEC"/>
    <w:rsid w:val="000A4205"/>
    <w:rsid w:val="000B258F"/>
    <w:rsid w:val="00120345"/>
    <w:rsid w:val="001338D6"/>
    <w:rsid w:val="00165ADF"/>
    <w:rsid w:val="001756AC"/>
    <w:rsid w:val="001E6414"/>
    <w:rsid w:val="00204ECA"/>
    <w:rsid w:val="00226864"/>
    <w:rsid w:val="002C666E"/>
    <w:rsid w:val="00356A28"/>
    <w:rsid w:val="00392222"/>
    <w:rsid w:val="003E44B2"/>
    <w:rsid w:val="0043435A"/>
    <w:rsid w:val="004540B6"/>
    <w:rsid w:val="004B447E"/>
    <w:rsid w:val="00527BBE"/>
    <w:rsid w:val="00592F13"/>
    <w:rsid w:val="006357C2"/>
    <w:rsid w:val="006E021F"/>
    <w:rsid w:val="00772476"/>
    <w:rsid w:val="007A59D2"/>
    <w:rsid w:val="007B5536"/>
    <w:rsid w:val="007B760E"/>
    <w:rsid w:val="007B7A5B"/>
    <w:rsid w:val="007F02D9"/>
    <w:rsid w:val="00831112"/>
    <w:rsid w:val="00872799"/>
    <w:rsid w:val="008D3DD0"/>
    <w:rsid w:val="008E731B"/>
    <w:rsid w:val="00932895"/>
    <w:rsid w:val="009425CB"/>
    <w:rsid w:val="00993F8E"/>
    <w:rsid w:val="009C3684"/>
    <w:rsid w:val="00A03576"/>
    <w:rsid w:val="00AE2412"/>
    <w:rsid w:val="00B16E97"/>
    <w:rsid w:val="00B53143"/>
    <w:rsid w:val="00C43209"/>
    <w:rsid w:val="00C76A05"/>
    <w:rsid w:val="00C8721D"/>
    <w:rsid w:val="00D03BA9"/>
    <w:rsid w:val="00D125E4"/>
    <w:rsid w:val="00D2283E"/>
    <w:rsid w:val="00DD2A47"/>
    <w:rsid w:val="00DE75D1"/>
    <w:rsid w:val="00EC1F9B"/>
    <w:rsid w:val="00F52FA2"/>
    <w:rsid w:val="00F82978"/>
    <w:rsid w:val="00FA16B3"/>
    <w:rsid w:val="00FC6776"/>
    <w:rsid w:val="00FD62D7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FADC40"/>
  <w15:docId w15:val="{4B35A5AA-869C-42F9-A534-85871EDE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2895"/>
  </w:style>
  <w:style w:type="paragraph" w:styleId="Pieddepage">
    <w:name w:val="footer"/>
    <w:basedOn w:val="Normal"/>
    <w:link w:val="PieddepageCar"/>
    <w:uiPriority w:val="99"/>
    <w:unhideWhenUsed/>
    <w:rsid w:val="0093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2895"/>
  </w:style>
  <w:style w:type="paragraph" w:customStyle="1" w:styleId="Paragraphestandard">
    <w:name w:val="[Paragraphe standard]"/>
    <w:basedOn w:val="Normal"/>
    <w:uiPriority w:val="99"/>
    <w:rsid w:val="0083111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6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C3684"/>
    <w:rPr>
      <w:color w:val="0000FF" w:themeColor="hyperlink"/>
      <w:u w:val="single"/>
    </w:rPr>
  </w:style>
  <w:style w:type="character" w:customStyle="1" w:styleId="tlid-translation">
    <w:name w:val="tlid-translation"/>
    <w:basedOn w:val="Policepardfaut"/>
    <w:rsid w:val="009C3684"/>
  </w:style>
  <w:style w:type="paragraph" w:styleId="Textebrut">
    <w:name w:val="Plain Text"/>
    <w:basedOn w:val="Normal"/>
    <w:link w:val="TextebrutCar"/>
    <w:uiPriority w:val="99"/>
    <w:unhideWhenUsed/>
    <w:rsid w:val="009C3684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C368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rguello@ciml.univ-mrs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E866635E24C4DB16C7CF122735040" ma:contentTypeVersion="0" ma:contentTypeDescription="Create a new document." ma:contentTypeScope="" ma:versionID="48fb5dad363cbcfa2c935b25c57ac1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9675C8-B016-4353-A83A-80FED7E2E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5D0E58-2B80-4F94-B3CF-9530BCD2EDC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FADCE1-7599-4727-AFD3-2047F9A98F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1801</Characters>
  <Application>Microsoft Office Word</Application>
  <DocSecurity>4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CIML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kretschmer</dc:creator>
  <cp:lastModifiedBy>PACHOUD Romain</cp:lastModifiedBy>
  <cp:revision>2</cp:revision>
  <cp:lastPrinted>2011-08-01T12:56:00Z</cp:lastPrinted>
  <dcterms:created xsi:type="dcterms:W3CDTF">2019-10-31T10:19:00Z</dcterms:created>
  <dcterms:modified xsi:type="dcterms:W3CDTF">2019-10-31T10:19:00Z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0x010100B5EE866635E24C4DB16C7CF122735040</vt:lpwstr>
  </property>
</Properties>
</file>